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34B87" w14:textId="2BFC81EA" w:rsidR="000A5990" w:rsidRDefault="000A5990" w:rsidP="000A5990">
      <w:pPr>
        <w:jc w:val="center"/>
        <w:rPr>
          <w:b/>
          <w:bCs/>
          <w:color w:val="000000" w:themeColor="text1"/>
          <w:sz w:val="28"/>
          <w:szCs w:val="28"/>
        </w:rPr>
      </w:pPr>
      <w:bookmarkStart w:id="0" w:name="_Hlk234931791"/>
      <w:bookmarkEnd w:id="0"/>
      <w:r w:rsidRPr="00235750">
        <w:rPr>
          <w:b/>
          <w:bCs/>
          <w:color w:val="000000" w:themeColor="text1"/>
          <w:sz w:val="28"/>
          <w:szCs w:val="28"/>
        </w:rPr>
        <w:t xml:space="preserve">Formularz Cenowo-Techniczny – Część </w:t>
      </w:r>
      <w:r>
        <w:rPr>
          <w:b/>
          <w:bCs/>
          <w:color w:val="000000" w:themeColor="text1"/>
          <w:sz w:val="28"/>
          <w:szCs w:val="28"/>
        </w:rPr>
        <w:t>5</w:t>
      </w:r>
    </w:p>
    <w:p w14:paraId="1110A6BB" w14:textId="46D91AAA" w:rsidR="000A5990" w:rsidRDefault="000A5990" w:rsidP="000A5990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1D5BECC4" w14:textId="77777777" w:rsidR="000A5990" w:rsidRPr="00235750" w:rsidRDefault="000A5990" w:rsidP="000A5990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C0F89F2" w14:textId="77777777" w:rsidR="000A5990" w:rsidRDefault="000A5990" w:rsidP="000A5990">
      <w:pPr>
        <w:pStyle w:val="Akapitzlist"/>
        <w:numPr>
          <w:ilvl w:val="0"/>
          <w:numId w:val="16"/>
        </w:numPr>
        <w:spacing w:line="360" w:lineRule="auto"/>
        <w:rPr>
          <w:b/>
        </w:rPr>
      </w:pPr>
      <w:r w:rsidRPr="002D4E96">
        <w:rPr>
          <w:b/>
        </w:rPr>
        <w:t>OPIS PRZEDMIOTU ZAMÓWIENIA</w:t>
      </w:r>
    </w:p>
    <w:p w14:paraId="4B2BC143" w14:textId="77777777" w:rsidR="000A5990" w:rsidRPr="000A5990" w:rsidRDefault="000A5990" w:rsidP="000A5990">
      <w:pPr>
        <w:pStyle w:val="Nagwek1"/>
        <w:spacing w:before="0" w:after="0" w:line="276" w:lineRule="auto"/>
        <w:ind w:firstLine="709"/>
        <w:jc w:val="both"/>
        <w:rPr>
          <w:rFonts w:ascii="Times New Roman" w:hAnsi="Times New Roman"/>
          <w:smallCaps/>
          <w:color w:val="000000" w:themeColor="text1"/>
          <w:sz w:val="22"/>
          <w:szCs w:val="22"/>
        </w:rPr>
      </w:pPr>
      <w:r w:rsidRPr="000A5990">
        <w:rPr>
          <w:rFonts w:ascii="Times New Roman" w:hAnsi="Times New Roman"/>
          <w:smallCaps/>
          <w:color w:val="000000" w:themeColor="text1"/>
          <w:sz w:val="22"/>
          <w:szCs w:val="22"/>
        </w:rPr>
        <w:t>minimalne techniczne, funkcjonalne i użytkowe wymagania Zamawiającego</w:t>
      </w:r>
    </w:p>
    <w:p w14:paraId="68A1F197" w14:textId="1568777B" w:rsidR="000A5990" w:rsidRDefault="000A5990" w:rsidP="000A5990">
      <w:pPr>
        <w:pStyle w:val="Akapitzlist"/>
        <w:spacing w:line="276" w:lineRule="auto"/>
        <w:ind w:left="709"/>
        <w:jc w:val="both"/>
        <w:rPr>
          <w:i/>
          <w:iCs/>
          <w:color w:val="000000" w:themeColor="text1"/>
        </w:rPr>
      </w:pPr>
      <w:r w:rsidRPr="000A5990">
        <w:rPr>
          <w:i/>
          <w:iCs/>
          <w:color w:val="000000" w:themeColor="text1"/>
        </w:rPr>
        <w:t>Oferowane przez Wykonawców produkty muszą posiadać parametry nie gorsze niż wskazane poniżej przez Zamawiającego.</w:t>
      </w:r>
    </w:p>
    <w:p w14:paraId="63BC731D" w14:textId="77777777" w:rsidR="00DC292B" w:rsidRPr="000A5990" w:rsidRDefault="00DC292B" w:rsidP="000A5990">
      <w:pPr>
        <w:pStyle w:val="Akapitzlist"/>
        <w:spacing w:line="276" w:lineRule="auto"/>
        <w:ind w:left="709"/>
        <w:jc w:val="both"/>
        <w:rPr>
          <w:b/>
          <w:color w:val="000000" w:themeColor="text1"/>
        </w:rPr>
      </w:pPr>
    </w:p>
    <w:p w14:paraId="5E02F364" w14:textId="5EC349C8" w:rsidR="0000072D" w:rsidRPr="00DC292B" w:rsidRDefault="000A5990" w:rsidP="00DC292B">
      <w:pPr>
        <w:pStyle w:val="Akapitzlist"/>
        <w:numPr>
          <w:ilvl w:val="0"/>
          <w:numId w:val="19"/>
        </w:numPr>
        <w:spacing w:before="240"/>
        <w:ind w:left="709" w:hanging="349"/>
        <w:jc w:val="both"/>
        <w:textAlignment w:val="center"/>
        <w:rPr>
          <w:bCs/>
          <w:sz w:val="22"/>
          <w:szCs w:val="22"/>
        </w:rPr>
      </w:pPr>
      <w:r>
        <w:rPr>
          <w:b/>
          <w:sz w:val="22"/>
          <w:szCs w:val="22"/>
        </w:rPr>
        <w:t>Przedmiotem zamówienia jest dostawa c</w:t>
      </w:r>
      <w:r w:rsidR="0000072D" w:rsidRPr="000A5990">
        <w:rPr>
          <w:b/>
          <w:sz w:val="22"/>
          <w:szCs w:val="22"/>
        </w:rPr>
        <w:t>yfrow</w:t>
      </w:r>
      <w:r>
        <w:rPr>
          <w:b/>
          <w:sz w:val="22"/>
          <w:szCs w:val="22"/>
        </w:rPr>
        <w:t>ego</w:t>
      </w:r>
      <w:r w:rsidR="0000072D" w:rsidRPr="000A5990">
        <w:rPr>
          <w:b/>
          <w:sz w:val="22"/>
          <w:szCs w:val="22"/>
        </w:rPr>
        <w:t xml:space="preserve"> system</w:t>
      </w:r>
      <w:r>
        <w:rPr>
          <w:b/>
          <w:sz w:val="22"/>
          <w:szCs w:val="22"/>
        </w:rPr>
        <w:t>u</w:t>
      </w:r>
      <w:r w:rsidR="0000072D" w:rsidRPr="000A5990">
        <w:rPr>
          <w:b/>
          <w:sz w:val="22"/>
          <w:szCs w:val="22"/>
        </w:rPr>
        <w:t xml:space="preserve"> komunikacji </w:t>
      </w:r>
      <w:r w:rsidR="00990150">
        <w:rPr>
          <w:b/>
          <w:sz w:val="22"/>
          <w:szCs w:val="22"/>
        </w:rPr>
        <w:t>(</w:t>
      </w:r>
      <w:r w:rsidR="0000072D" w:rsidRPr="000A5990">
        <w:rPr>
          <w:b/>
          <w:sz w:val="22"/>
          <w:szCs w:val="22"/>
        </w:rPr>
        <w:t>pętlą indukcyjn</w:t>
      </w:r>
      <w:r w:rsidR="00990150">
        <w:rPr>
          <w:b/>
          <w:sz w:val="22"/>
          <w:szCs w:val="22"/>
        </w:rPr>
        <w:t>a,</w:t>
      </w:r>
      <w:r w:rsidR="0000072D" w:rsidRPr="000A5990">
        <w:rPr>
          <w:b/>
          <w:sz w:val="22"/>
          <w:szCs w:val="22"/>
        </w:rPr>
        <w:t xml:space="preserve"> indywidualną zawieszaną na szyję</w:t>
      </w:r>
      <w:r w:rsidR="00990150">
        <w:rPr>
          <w:b/>
          <w:sz w:val="22"/>
          <w:szCs w:val="22"/>
        </w:rPr>
        <w:t>)</w:t>
      </w:r>
      <w:r w:rsidR="0000072D" w:rsidRPr="000A5990">
        <w:rPr>
          <w:b/>
          <w:sz w:val="22"/>
          <w:szCs w:val="22"/>
        </w:rPr>
        <w:t xml:space="preserve"> </w:t>
      </w:r>
      <w:r w:rsidR="0000072D" w:rsidRPr="000A5990">
        <w:rPr>
          <w:bCs/>
          <w:sz w:val="22"/>
          <w:szCs w:val="22"/>
        </w:rPr>
        <w:t>jako dostosowanie sali wykładowej do potrzeb osób z niepełnosprawnością słuchu.</w:t>
      </w:r>
      <w:r>
        <w:rPr>
          <w:bCs/>
          <w:sz w:val="22"/>
          <w:szCs w:val="22"/>
        </w:rPr>
        <w:t xml:space="preserve"> </w:t>
      </w:r>
      <w:r w:rsidRPr="000A5990">
        <w:rPr>
          <w:rFonts w:eastAsiaTheme="minorHAnsi"/>
          <w:sz w:val="22"/>
          <w:szCs w:val="22"/>
          <w:lang w:eastAsia="en-US"/>
        </w:rPr>
        <w:t xml:space="preserve">System </w:t>
      </w:r>
      <w:r w:rsidR="0000072D" w:rsidRPr="000A5990">
        <w:rPr>
          <w:rFonts w:eastAsiaTheme="minorHAnsi"/>
          <w:sz w:val="22"/>
          <w:szCs w:val="22"/>
          <w:lang w:eastAsia="en-US"/>
        </w:rPr>
        <w:t>jest przeznaczony do bezprzewodowej komunikacji z osobą słabosłyszącą wyposażoną w aparat słuchowy</w:t>
      </w:r>
    </w:p>
    <w:p w14:paraId="668FC935" w14:textId="77777777" w:rsidR="00DC292B" w:rsidRPr="000A5990" w:rsidRDefault="00DC292B" w:rsidP="00DC292B">
      <w:pPr>
        <w:pStyle w:val="Akapitzlist"/>
        <w:spacing w:before="240"/>
        <w:ind w:left="1080"/>
        <w:jc w:val="both"/>
        <w:textAlignment w:val="center"/>
        <w:rPr>
          <w:bCs/>
          <w:sz w:val="22"/>
          <w:szCs w:val="22"/>
        </w:rPr>
      </w:pPr>
    </w:p>
    <w:p w14:paraId="293BD1F3" w14:textId="6C01A612" w:rsidR="0000072D" w:rsidRPr="00DC292B" w:rsidRDefault="0000072D" w:rsidP="00DC292B">
      <w:pPr>
        <w:pStyle w:val="Akapitzlist"/>
        <w:numPr>
          <w:ilvl w:val="0"/>
          <w:numId w:val="19"/>
        </w:numPr>
        <w:spacing w:before="240"/>
        <w:ind w:left="567" w:hanging="207"/>
        <w:jc w:val="both"/>
        <w:textAlignment w:val="center"/>
        <w:rPr>
          <w:b/>
          <w:bCs/>
          <w:sz w:val="22"/>
          <w:szCs w:val="22"/>
        </w:rPr>
      </w:pPr>
      <w:r w:rsidRPr="00DC292B">
        <w:rPr>
          <w:b/>
          <w:bCs/>
          <w:sz w:val="22"/>
          <w:szCs w:val="22"/>
        </w:rPr>
        <w:t xml:space="preserve">Parametry </w:t>
      </w:r>
      <w:r w:rsidR="00DC292B" w:rsidRPr="00DC292B">
        <w:rPr>
          <w:b/>
          <w:bCs/>
          <w:sz w:val="22"/>
          <w:szCs w:val="22"/>
        </w:rPr>
        <w:t>przedmiotu zamówienia</w:t>
      </w:r>
    </w:p>
    <w:p w14:paraId="78EE2303" w14:textId="363A611C" w:rsidR="0000072D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Urządzenie musi zapewniać komunikację dwukierunkową (nadawanie i odbiór głosu)</w:t>
      </w:r>
      <w:r w:rsidR="00DC292B">
        <w:rPr>
          <w:sz w:val="22"/>
          <w:szCs w:val="22"/>
        </w:rPr>
        <w:t xml:space="preserve"> oraz </w:t>
      </w:r>
      <w:r w:rsidRPr="000A5990">
        <w:rPr>
          <w:sz w:val="22"/>
          <w:szCs w:val="22"/>
        </w:rPr>
        <w:t>musi um</w:t>
      </w:r>
      <w:r w:rsidR="0000072D" w:rsidRPr="000A5990">
        <w:rPr>
          <w:sz w:val="22"/>
          <w:szCs w:val="22"/>
        </w:rPr>
        <w:t>ożli</w:t>
      </w:r>
      <w:r w:rsidRPr="000A5990">
        <w:rPr>
          <w:sz w:val="22"/>
          <w:szCs w:val="22"/>
        </w:rPr>
        <w:t xml:space="preserve">wiać </w:t>
      </w:r>
      <w:r w:rsidR="0000072D" w:rsidRPr="000A5990">
        <w:rPr>
          <w:sz w:val="22"/>
          <w:szCs w:val="22"/>
        </w:rPr>
        <w:t>prac</w:t>
      </w:r>
      <w:r w:rsidRPr="000A5990">
        <w:rPr>
          <w:sz w:val="22"/>
          <w:szCs w:val="22"/>
        </w:rPr>
        <w:t>ę min.</w:t>
      </w:r>
      <w:r w:rsidR="0000072D" w:rsidRPr="000A5990">
        <w:rPr>
          <w:sz w:val="22"/>
          <w:szCs w:val="22"/>
        </w:rPr>
        <w:t xml:space="preserve"> 5 grup równolegle w tym samym obszarze</w:t>
      </w:r>
      <w:r w:rsidRPr="000A5990">
        <w:rPr>
          <w:sz w:val="22"/>
          <w:szCs w:val="22"/>
        </w:rPr>
        <w:t>;</w:t>
      </w:r>
    </w:p>
    <w:p w14:paraId="50317109" w14:textId="7A1B7B84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Urządzenie musi umożliwiać jednoczesną pracę minimum 5 niezależnych grup użytkowników w tym samym obszarze;</w:t>
      </w:r>
    </w:p>
    <w:p w14:paraId="0B5E6387" w14:textId="05571FCF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System musi umożliwiać obsługę dowolnej liczby uczestników w ramach każdej grupy</w:t>
      </w:r>
      <w:r w:rsidR="00DC292B">
        <w:rPr>
          <w:sz w:val="22"/>
          <w:szCs w:val="22"/>
        </w:rPr>
        <w:t>;</w:t>
      </w:r>
    </w:p>
    <w:p w14:paraId="249C51BB" w14:textId="4CE3509A" w:rsidR="009D2137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Urządzenie musi pracować w nielicencjonowanym paśmie częstotliwości 2,4 GHz ISM</w:t>
      </w:r>
      <w:r w:rsidR="00DC292B">
        <w:rPr>
          <w:sz w:val="22"/>
          <w:szCs w:val="22"/>
        </w:rPr>
        <w:t>;</w:t>
      </w:r>
    </w:p>
    <w:p w14:paraId="23AFD710" w14:textId="611E51CA" w:rsidR="009D2137" w:rsidRPr="00DC292B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DC292B">
        <w:rPr>
          <w:sz w:val="22"/>
          <w:szCs w:val="22"/>
        </w:rPr>
        <w:t>Maksymalna moc wyjściowa nadajnika: nie większa niż 10 mW</w:t>
      </w:r>
      <w:r w:rsidR="00DC292B">
        <w:rPr>
          <w:sz w:val="22"/>
          <w:szCs w:val="22"/>
        </w:rPr>
        <w:t>;</w:t>
      </w:r>
    </w:p>
    <w:p w14:paraId="2BDA3650" w14:textId="46F783ED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Czułość odbiornika RX: minimum -95 dBm</w:t>
      </w:r>
      <w:r w:rsidR="00DC292B">
        <w:rPr>
          <w:sz w:val="22"/>
          <w:szCs w:val="22"/>
        </w:rPr>
        <w:t>;</w:t>
      </w:r>
    </w:p>
    <w:p w14:paraId="6D62690F" w14:textId="5B49E519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Opóźnienie transmisji głosu: poniżej 20 ms</w:t>
      </w:r>
      <w:r w:rsidR="00DC292B">
        <w:rPr>
          <w:sz w:val="22"/>
          <w:szCs w:val="22"/>
        </w:rPr>
        <w:t>;</w:t>
      </w:r>
    </w:p>
    <w:p w14:paraId="73656805" w14:textId="7FFC5073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Liczba dostępnych kanałów komunikacji: minimum 80</w:t>
      </w:r>
      <w:r w:rsidR="00DC292B">
        <w:rPr>
          <w:sz w:val="22"/>
          <w:szCs w:val="22"/>
        </w:rPr>
        <w:t>;</w:t>
      </w:r>
    </w:p>
    <w:p w14:paraId="14548686" w14:textId="3A29DCD2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Zasilanie: akumulator litowo-jonowy Li-Ion o napięciu 3,7 V i pojemności minimum 800 mAh</w:t>
      </w:r>
      <w:r w:rsidR="00DC292B">
        <w:rPr>
          <w:sz w:val="22"/>
          <w:szCs w:val="22"/>
        </w:rPr>
        <w:t>;</w:t>
      </w:r>
    </w:p>
    <w:p w14:paraId="09B97C27" w14:textId="79E2B08C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Czas pracy urządzenia na jednym cyklu ładowania: minimum 10 godzin</w:t>
      </w:r>
      <w:r w:rsidR="00DC292B">
        <w:rPr>
          <w:sz w:val="22"/>
          <w:szCs w:val="22"/>
        </w:rPr>
        <w:t>;</w:t>
      </w:r>
    </w:p>
    <w:p w14:paraId="2BDCA3DC" w14:textId="60475A54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Czas pełnego ładowania akumulatora: nie dłuższy niż 4 godziny</w:t>
      </w:r>
      <w:r w:rsidR="00DC292B">
        <w:rPr>
          <w:sz w:val="22"/>
          <w:szCs w:val="22"/>
        </w:rPr>
        <w:t>;</w:t>
      </w:r>
    </w:p>
    <w:p w14:paraId="4A86F188" w14:textId="26F6BD25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Zasięg pracy urządzeń: minimum 150 m w otwartej przestrzeni (bez przeszkód terenowych)</w:t>
      </w:r>
      <w:r w:rsidR="00DC292B">
        <w:rPr>
          <w:sz w:val="22"/>
          <w:szCs w:val="22"/>
        </w:rPr>
        <w:t>;</w:t>
      </w:r>
    </w:p>
    <w:p w14:paraId="35ECDA9B" w14:textId="6C759AF4" w:rsidR="009D2137" w:rsidRPr="000A5990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>Pasmo przenoszenia dźwięku: minimum 50 Hz – 8 kHz</w:t>
      </w:r>
      <w:r w:rsidR="00DC292B">
        <w:rPr>
          <w:sz w:val="22"/>
          <w:szCs w:val="22"/>
        </w:rPr>
        <w:t>;</w:t>
      </w:r>
    </w:p>
    <w:p w14:paraId="08341E83" w14:textId="76C6622C" w:rsidR="009D2137" w:rsidRDefault="009D2137" w:rsidP="00DC292B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0A5990">
        <w:rPr>
          <w:sz w:val="22"/>
          <w:szCs w:val="22"/>
        </w:rPr>
        <w:t xml:space="preserve"> Urządzenie musi umożliwiać ładowanie za pomocą stacji ładującej oraz przewodu micro USB.</w:t>
      </w:r>
    </w:p>
    <w:p w14:paraId="35310258" w14:textId="2D5446C8" w:rsidR="0000072D" w:rsidRPr="00DC292B" w:rsidRDefault="0000072D" w:rsidP="0000072D">
      <w:pPr>
        <w:pStyle w:val="Akapitzlist"/>
        <w:numPr>
          <w:ilvl w:val="0"/>
          <w:numId w:val="5"/>
        </w:numPr>
        <w:ind w:left="1134" w:hanging="425"/>
        <w:jc w:val="both"/>
        <w:textAlignment w:val="center"/>
        <w:rPr>
          <w:sz w:val="22"/>
          <w:szCs w:val="22"/>
        </w:rPr>
      </w:pPr>
      <w:r w:rsidRPr="00DC292B">
        <w:rPr>
          <w:sz w:val="22"/>
          <w:szCs w:val="22"/>
          <w:u w:val="single"/>
        </w:rPr>
        <w:t xml:space="preserve">W skład każdego zestawu </w:t>
      </w:r>
      <w:r w:rsidR="000A5990" w:rsidRPr="00DC292B">
        <w:rPr>
          <w:sz w:val="22"/>
          <w:szCs w:val="22"/>
          <w:u w:val="single"/>
        </w:rPr>
        <w:t>musi</w:t>
      </w:r>
      <w:r w:rsidRPr="00DC292B">
        <w:rPr>
          <w:sz w:val="22"/>
          <w:szCs w:val="22"/>
          <w:u w:val="single"/>
        </w:rPr>
        <w:t xml:space="preserve"> wchodzić:</w:t>
      </w:r>
    </w:p>
    <w:p w14:paraId="61D4C86C" w14:textId="788619C0" w:rsidR="009D2137" w:rsidRPr="00DC292B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DC292B">
        <w:rPr>
          <w:sz w:val="22"/>
          <w:szCs w:val="22"/>
        </w:rPr>
        <w:t>Przenośny moduł lidera – 1 szt. w zestawie, wyposażony w:</w:t>
      </w:r>
    </w:p>
    <w:p w14:paraId="3B19B6B2" w14:textId="4ACA1828" w:rsidR="009D2137" w:rsidRPr="00DC292B" w:rsidRDefault="009D2137" w:rsidP="00DC292B">
      <w:pPr>
        <w:pStyle w:val="Akapitzlist"/>
        <w:numPr>
          <w:ilvl w:val="2"/>
          <w:numId w:val="22"/>
        </w:numPr>
        <w:spacing w:line="276" w:lineRule="auto"/>
        <w:ind w:left="1701" w:hanging="283"/>
        <w:jc w:val="both"/>
        <w:rPr>
          <w:sz w:val="22"/>
          <w:szCs w:val="22"/>
        </w:rPr>
      </w:pPr>
      <w:r w:rsidRPr="00DC292B">
        <w:rPr>
          <w:sz w:val="22"/>
          <w:szCs w:val="22"/>
        </w:rPr>
        <w:t>możliwość podłączenia zewnętrznego mikrofonu lub zestawu słuchawkowego z mikrofonem;</w:t>
      </w:r>
    </w:p>
    <w:p w14:paraId="64828DDF" w14:textId="10F5635C" w:rsidR="009D2137" w:rsidRPr="00DC292B" w:rsidRDefault="009D2137" w:rsidP="00DC292B">
      <w:pPr>
        <w:pStyle w:val="Akapitzlist"/>
        <w:numPr>
          <w:ilvl w:val="2"/>
          <w:numId w:val="22"/>
        </w:numPr>
        <w:spacing w:line="276" w:lineRule="auto"/>
        <w:ind w:left="1701" w:hanging="283"/>
        <w:jc w:val="both"/>
        <w:rPr>
          <w:sz w:val="22"/>
          <w:szCs w:val="22"/>
        </w:rPr>
      </w:pPr>
      <w:r w:rsidRPr="00DC292B">
        <w:rPr>
          <w:sz w:val="22"/>
          <w:szCs w:val="22"/>
        </w:rPr>
        <w:t>mikrofon pracujący w trybie otwartym, niewymagający aktywacji przyciskiem podczas mówienia.</w:t>
      </w:r>
    </w:p>
    <w:p w14:paraId="7F89A197" w14:textId="77777777" w:rsidR="009D2137" w:rsidRPr="000A5990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0A5990">
        <w:rPr>
          <w:sz w:val="22"/>
          <w:szCs w:val="22"/>
        </w:rPr>
        <w:t>Przenośne moduły uczestnika – 3 szt. w zestawie, wyposażone w:</w:t>
      </w:r>
    </w:p>
    <w:p w14:paraId="5E09082D" w14:textId="695A750E" w:rsidR="009D2137" w:rsidRPr="00DC292B" w:rsidRDefault="009D2137" w:rsidP="00DC292B">
      <w:pPr>
        <w:pStyle w:val="Akapitzlist"/>
        <w:numPr>
          <w:ilvl w:val="0"/>
          <w:numId w:val="23"/>
        </w:numPr>
        <w:spacing w:before="100" w:beforeAutospacing="1" w:after="100" w:afterAutospacing="1"/>
        <w:ind w:left="1701" w:hanging="283"/>
        <w:rPr>
          <w:sz w:val="22"/>
          <w:szCs w:val="22"/>
        </w:rPr>
      </w:pPr>
      <w:r w:rsidRPr="00DC292B">
        <w:rPr>
          <w:sz w:val="22"/>
          <w:szCs w:val="22"/>
        </w:rPr>
        <w:t>kompatybilność z pętlą indukcyjną zakładaną na szyję, przeznaczoną dla użytkowników aparatów słuchowych;</w:t>
      </w:r>
    </w:p>
    <w:p w14:paraId="1B8B9CF6" w14:textId="754701DE" w:rsidR="009D2137" w:rsidRPr="00DC292B" w:rsidRDefault="009D2137" w:rsidP="00DC292B">
      <w:pPr>
        <w:pStyle w:val="Akapitzlist"/>
        <w:numPr>
          <w:ilvl w:val="0"/>
          <w:numId w:val="23"/>
        </w:numPr>
        <w:spacing w:before="100" w:beforeAutospacing="1" w:after="100" w:afterAutospacing="1"/>
        <w:ind w:left="1701" w:hanging="283"/>
        <w:rPr>
          <w:sz w:val="22"/>
          <w:szCs w:val="22"/>
        </w:rPr>
      </w:pPr>
      <w:r w:rsidRPr="00DC292B">
        <w:rPr>
          <w:sz w:val="22"/>
          <w:szCs w:val="22"/>
        </w:rPr>
        <w:t>mikrofon pracujący w trybie PTT (Push-To-Talk – naciśnij, aby mówić).</w:t>
      </w:r>
    </w:p>
    <w:p w14:paraId="56115172" w14:textId="2C3D6512" w:rsidR="009D2137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0A5990">
        <w:rPr>
          <w:sz w:val="22"/>
          <w:szCs w:val="22"/>
        </w:rPr>
        <w:t>Mikrofony zewnętrzne z wtykiem jack, kompatybilne z modułami uczestnika – 3 szt. w zestawie.</w:t>
      </w:r>
    </w:p>
    <w:p w14:paraId="716E7893" w14:textId="587C91EE" w:rsidR="009D2137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DC292B">
        <w:rPr>
          <w:sz w:val="22"/>
          <w:szCs w:val="22"/>
        </w:rPr>
        <w:t>Słuchawka jednostronna (do jednego ucha), kompatybilna z przenośnym modułem uczestnika – 1 szt. w zestawie.</w:t>
      </w:r>
    </w:p>
    <w:p w14:paraId="36148A67" w14:textId="27C0FB56" w:rsidR="009D2137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DC292B">
        <w:rPr>
          <w:sz w:val="22"/>
          <w:szCs w:val="22"/>
        </w:rPr>
        <w:t>Przewody ładujące USB – 4 szt. w zestawie.</w:t>
      </w:r>
    </w:p>
    <w:p w14:paraId="4D0E5394" w14:textId="31E41365" w:rsidR="009D2137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DC292B">
        <w:rPr>
          <w:sz w:val="22"/>
          <w:szCs w:val="22"/>
        </w:rPr>
        <w:t>Zawieszki/paski na szyję do przenoszenia modułów – 4 szt. w zestawie.</w:t>
      </w:r>
    </w:p>
    <w:p w14:paraId="39A93D84" w14:textId="77777777" w:rsidR="009D2137" w:rsidRPr="00DC292B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DC292B">
        <w:rPr>
          <w:sz w:val="22"/>
          <w:szCs w:val="22"/>
        </w:rPr>
        <w:t>Pętle indukcyjne zakładane na szyję – 3 szt. w zestawie, spełniające minimum następujące wymagania:</w:t>
      </w:r>
    </w:p>
    <w:p w14:paraId="0873E3D2" w14:textId="77777777" w:rsidR="009D2137" w:rsidRPr="000A5990" w:rsidRDefault="009D2137" w:rsidP="00DC292B">
      <w:pPr>
        <w:numPr>
          <w:ilvl w:val="0"/>
          <w:numId w:val="24"/>
        </w:numPr>
        <w:tabs>
          <w:tab w:val="clear" w:pos="720"/>
          <w:tab w:val="num" w:pos="1560"/>
        </w:tabs>
        <w:spacing w:line="276" w:lineRule="auto"/>
        <w:ind w:left="1560" w:hanging="142"/>
        <w:rPr>
          <w:sz w:val="22"/>
          <w:szCs w:val="22"/>
        </w:rPr>
      </w:pPr>
      <w:r w:rsidRPr="000A5990">
        <w:rPr>
          <w:sz w:val="22"/>
          <w:szCs w:val="22"/>
        </w:rPr>
        <w:t>przewód o długości minimum 55 cm;</w:t>
      </w:r>
    </w:p>
    <w:p w14:paraId="60F794FA" w14:textId="77777777" w:rsidR="009D2137" w:rsidRPr="000A5990" w:rsidRDefault="009D2137" w:rsidP="00DC292B">
      <w:pPr>
        <w:numPr>
          <w:ilvl w:val="0"/>
          <w:numId w:val="24"/>
        </w:numPr>
        <w:tabs>
          <w:tab w:val="clear" w:pos="720"/>
          <w:tab w:val="num" w:pos="1560"/>
        </w:tabs>
        <w:spacing w:before="100" w:beforeAutospacing="1" w:after="100" w:afterAutospacing="1"/>
        <w:ind w:left="1560" w:hanging="142"/>
        <w:rPr>
          <w:sz w:val="22"/>
          <w:szCs w:val="22"/>
        </w:rPr>
      </w:pPr>
      <w:r w:rsidRPr="000A5990">
        <w:rPr>
          <w:sz w:val="22"/>
          <w:szCs w:val="22"/>
        </w:rPr>
        <w:t>zakończenie przewodu: wtyk jack 3,5 mm 4-pinowy lub rozwiązanie równoważne;</w:t>
      </w:r>
    </w:p>
    <w:p w14:paraId="151B22AD" w14:textId="77777777" w:rsidR="009D2137" w:rsidRPr="000A5990" w:rsidRDefault="009D2137" w:rsidP="00DC292B">
      <w:pPr>
        <w:numPr>
          <w:ilvl w:val="0"/>
          <w:numId w:val="24"/>
        </w:numPr>
        <w:tabs>
          <w:tab w:val="clear" w:pos="720"/>
          <w:tab w:val="num" w:pos="1560"/>
        </w:tabs>
        <w:spacing w:line="276" w:lineRule="auto"/>
        <w:ind w:left="1560" w:hanging="142"/>
        <w:rPr>
          <w:sz w:val="22"/>
          <w:szCs w:val="22"/>
        </w:rPr>
      </w:pPr>
      <w:r w:rsidRPr="000A5990">
        <w:rPr>
          <w:sz w:val="22"/>
          <w:szCs w:val="22"/>
        </w:rPr>
        <w:t>kompatybilność z przenośnym modułem uczestnika.</w:t>
      </w:r>
    </w:p>
    <w:p w14:paraId="4D0DF0E2" w14:textId="73ABD2D9" w:rsidR="009D2137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0A5990">
        <w:rPr>
          <w:sz w:val="22"/>
          <w:szCs w:val="22"/>
        </w:rPr>
        <w:lastRenderedPageBreak/>
        <w:t>Ładowarka umożliwiająca ładowanie elementów zestawu</w:t>
      </w:r>
      <w:r w:rsidR="00DC292B">
        <w:rPr>
          <w:sz w:val="22"/>
          <w:szCs w:val="22"/>
        </w:rPr>
        <w:t>;</w:t>
      </w:r>
    </w:p>
    <w:p w14:paraId="2ADEE41F" w14:textId="77777777" w:rsidR="009D2137" w:rsidRPr="00DC292B" w:rsidRDefault="009D2137" w:rsidP="00DC292B">
      <w:pPr>
        <w:pStyle w:val="Akapitzlist"/>
        <w:numPr>
          <w:ilvl w:val="0"/>
          <w:numId w:val="20"/>
        </w:numPr>
        <w:spacing w:line="276" w:lineRule="auto"/>
        <w:ind w:left="1418" w:hanging="284"/>
        <w:rPr>
          <w:sz w:val="22"/>
          <w:szCs w:val="22"/>
        </w:rPr>
      </w:pPr>
      <w:r w:rsidRPr="00DC292B">
        <w:rPr>
          <w:sz w:val="22"/>
          <w:szCs w:val="22"/>
        </w:rPr>
        <w:t>Walizka/futerał dedykowany do przechowywania i transportu wszystkich elementów zestawu.</w:t>
      </w:r>
    </w:p>
    <w:p w14:paraId="53C3C93F" w14:textId="77777777" w:rsidR="0000072D" w:rsidRPr="004038CE" w:rsidRDefault="0000072D" w:rsidP="0000072D">
      <w:pPr>
        <w:rPr>
          <w:rFonts w:ascii="TT Firs Neue Light" w:hAnsi="TT Firs Neue Light"/>
        </w:rPr>
      </w:pPr>
    </w:p>
    <w:p w14:paraId="2008431C" w14:textId="13159B9E" w:rsidR="00C57E4D" w:rsidRPr="00782F34" w:rsidRDefault="00C57E4D" w:rsidP="00C57E4D">
      <w:pPr>
        <w:pStyle w:val="Akapitzlist"/>
        <w:numPr>
          <w:ilvl w:val="0"/>
          <w:numId w:val="16"/>
        </w:numPr>
        <w:spacing w:line="360" w:lineRule="auto"/>
        <w:rPr>
          <w:b/>
          <w:bCs/>
          <w:noProof/>
        </w:rPr>
      </w:pPr>
      <w:r w:rsidRPr="004B4933">
        <w:rPr>
          <w:b/>
          <w:bCs/>
        </w:rPr>
        <w:t>OFERTA</w:t>
      </w:r>
      <w:r w:rsidRPr="00782F34">
        <w:rPr>
          <w:b/>
          <w:bCs/>
          <w:noProof/>
        </w:rPr>
        <w:t xml:space="preserve"> CENOWA I PRZEDMIOTOWA DLA CZĘŚCI </w:t>
      </w:r>
      <w:r>
        <w:rPr>
          <w:b/>
          <w:bCs/>
          <w:noProof/>
        </w:rPr>
        <w:t>5</w:t>
      </w:r>
    </w:p>
    <w:p w14:paraId="780340FE" w14:textId="77777777" w:rsidR="00C57E4D" w:rsidRPr="004B4933" w:rsidRDefault="00C57E4D" w:rsidP="00C57E4D">
      <w:pPr>
        <w:tabs>
          <w:tab w:val="left" w:pos="903"/>
        </w:tabs>
        <w:spacing w:before="120" w:after="120"/>
        <w:ind w:left="-284"/>
        <w:rPr>
          <w:b/>
          <w:sz w:val="28"/>
          <w:szCs w:val="28"/>
        </w:rPr>
      </w:pPr>
      <w:r w:rsidRPr="004B4933">
        <w:rPr>
          <w:b/>
          <w:sz w:val="28"/>
          <w:szCs w:val="28"/>
        </w:rPr>
        <w:t xml:space="preserve">Tabela </w:t>
      </w:r>
    </w:p>
    <w:tbl>
      <w:tblPr>
        <w:tblW w:w="10446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1842"/>
        <w:gridCol w:w="1701"/>
        <w:gridCol w:w="1134"/>
        <w:gridCol w:w="993"/>
        <w:gridCol w:w="1572"/>
        <w:gridCol w:w="1785"/>
      </w:tblGrid>
      <w:tr w:rsidR="00C57E4D" w:rsidRPr="001F012E" w14:paraId="6DF3B6DE" w14:textId="77777777" w:rsidTr="005E04DD">
        <w:trPr>
          <w:trHeight w:val="14"/>
        </w:trPr>
        <w:tc>
          <w:tcPr>
            <w:tcW w:w="104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E1367A" w14:textId="721395A8" w:rsidR="00C57E4D" w:rsidRPr="00F42BE0" w:rsidRDefault="00C57E4D" w:rsidP="005E04DD">
            <w:pPr>
              <w:pStyle w:val="Tekstpodstawowy"/>
              <w:spacing w:after="60" w:line="320" w:lineRule="exact"/>
              <w:jc w:val="center"/>
              <w:rPr>
                <w:b/>
                <w:color w:val="FF0000"/>
                <w:sz w:val="20"/>
                <w:lang w:val="pl-PL"/>
              </w:rPr>
            </w:pPr>
            <w:r w:rsidRPr="00F42BE0">
              <w:rPr>
                <w:b/>
                <w:sz w:val="20"/>
                <w:lang w:val="pl-PL"/>
              </w:rPr>
              <w:t>Oferta cenowa i przedmiotowa</w:t>
            </w:r>
            <w:r>
              <w:rPr>
                <w:b/>
                <w:sz w:val="20"/>
                <w:lang w:val="pl-PL"/>
              </w:rPr>
              <w:t xml:space="preserve"> dla Części 5</w:t>
            </w:r>
          </w:p>
        </w:tc>
      </w:tr>
      <w:tr w:rsidR="00C57E4D" w:rsidRPr="001F012E" w14:paraId="1E4BFC7B" w14:textId="77777777" w:rsidTr="005E04DD">
        <w:trPr>
          <w:trHeight w:val="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B469A" w14:textId="77777777" w:rsidR="00C57E4D" w:rsidRPr="00D00269" w:rsidRDefault="00C57E4D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02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067C5" w14:textId="77777777" w:rsidR="00C57E4D" w:rsidRPr="00D00269" w:rsidRDefault="00C57E4D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0269">
              <w:rPr>
                <w:rFonts w:ascii="Times New Roman" w:eastAsia="Calibri" w:hAnsi="Times New Roman"/>
                <w:b/>
                <w:bCs/>
                <w:color w:val="000000" w:themeColor="text1"/>
                <w:sz w:val="20"/>
                <w:szCs w:val="20"/>
                <w:bdr w:val="nil"/>
              </w:rPr>
              <w:t>Producent/dystrybutor</w:t>
            </w:r>
            <w:r w:rsidRPr="00D00269">
              <w:rPr>
                <w:rFonts w:ascii="Times New Roman" w:eastAsia="Calibri" w:hAnsi="Times New Roman"/>
                <w:b/>
                <w:bCs/>
                <w:color w:val="000000" w:themeColor="text1"/>
                <w:sz w:val="20"/>
                <w:szCs w:val="20"/>
                <w:bdr w:val="nil"/>
                <w:vertAlign w:val="superscript"/>
              </w:rPr>
              <w:t>1</w:t>
            </w:r>
            <w:r w:rsidRPr="00D00269">
              <w:rPr>
                <w:rFonts w:ascii="Times New Roman" w:eastAsia="Calibri" w:hAnsi="Times New Roman"/>
                <w:b/>
                <w:bCs/>
                <w:color w:val="000000" w:themeColor="text1"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EB00" w14:textId="77777777" w:rsidR="00C57E4D" w:rsidRPr="00D00269" w:rsidRDefault="00C57E4D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02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Potwierdzam </w:t>
            </w:r>
            <w:bookmarkStart w:id="1" w:name="_Hlk110927628"/>
            <w:r w:rsidRPr="00D002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spełnianie parametrów minimalnych wymaganych przez </w:t>
            </w:r>
            <w:bookmarkEnd w:id="1"/>
            <w:r w:rsidRPr="00D002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Zamawiającego w pkt. A powyżej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3133" w14:textId="77777777" w:rsidR="00C57E4D" w:rsidRPr="00D00269" w:rsidRDefault="00C57E4D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D002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Jednostka</w:t>
            </w:r>
          </w:p>
          <w:p w14:paraId="23112EF8" w14:textId="77777777" w:rsidR="00C57E4D" w:rsidRPr="00D00269" w:rsidRDefault="00C57E4D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red"/>
              </w:rPr>
            </w:pPr>
            <w:r w:rsidRPr="00D0026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miary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3B7D5" w14:textId="77777777" w:rsidR="00C57E4D" w:rsidRPr="00C57E4D" w:rsidRDefault="00C57E4D" w:rsidP="005E04DD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7E4D">
              <w:rPr>
                <w:b/>
                <w:color w:val="000000" w:themeColor="text1"/>
                <w:sz w:val="20"/>
                <w:szCs w:val="20"/>
              </w:rPr>
              <w:t>Liczba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F05B1D" w14:textId="77777777" w:rsidR="00C57E4D" w:rsidRPr="00C57E4D" w:rsidRDefault="00C57E4D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57E4D">
              <w:rPr>
                <w:b/>
                <w:bCs/>
                <w:color w:val="000000" w:themeColor="text1"/>
                <w:sz w:val="20"/>
                <w:szCs w:val="20"/>
              </w:rPr>
              <w:t>Cena jednostkowa brutto</w:t>
            </w:r>
          </w:p>
          <w:p w14:paraId="2CE46797" w14:textId="77777777" w:rsidR="00C57E4D" w:rsidRPr="00C57E4D" w:rsidRDefault="00C57E4D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57E4D">
              <w:rPr>
                <w:color w:val="000000" w:themeColor="text1"/>
                <w:sz w:val="20"/>
                <w:szCs w:val="20"/>
              </w:rPr>
              <w:t xml:space="preserve"> [w PLN]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6CFAA" w14:textId="77777777" w:rsidR="00C57E4D" w:rsidRPr="00C57E4D" w:rsidRDefault="00C57E4D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b/>
                <w:bCs/>
                <w:color w:val="000000" w:themeColor="text1"/>
              </w:rPr>
            </w:pPr>
            <w:r w:rsidRPr="00C57E4D">
              <w:rPr>
                <w:b/>
                <w:bCs/>
                <w:color w:val="000000" w:themeColor="text1"/>
              </w:rPr>
              <w:t xml:space="preserve">Kwota ogółem brutto </w:t>
            </w:r>
          </w:p>
          <w:p w14:paraId="7039955B" w14:textId="77777777" w:rsidR="00C57E4D" w:rsidRPr="00C57E4D" w:rsidRDefault="00C57E4D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57E4D">
              <w:rPr>
                <w:color w:val="000000" w:themeColor="text1"/>
                <w:sz w:val="20"/>
                <w:szCs w:val="20"/>
              </w:rPr>
              <w:t>(cena jednostkowa brutto x liczba)</w:t>
            </w:r>
          </w:p>
          <w:p w14:paraId="6C23B3C6" w14:textId="77777777" w:rsidR="00C57E4D" w:rsidRPr="00C57E4D" w:rsidRDefault="00C57E4D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7E4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[w PLN]</w:t>
            </w:r>
          </w:p>
          <w:p w14:paraId="30B4AC8A" w14:textId="77777777" w:rsidR="00C57E4D" w:rsidRPr="00C57E4D" w:rsidRDefault="00C57E4D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C57E4D">
              <w:rPr>
                <w:b/>
                <w:color w:val="000000" w:themeColor="text1"/>
                <w:sz w:val="20"/>
                <w:szCs w:val="20"/>
              </w:rPr>
              <w:t>do przeniesienia do Formularza OFERTA</w:t>
            </w:r>
          </w:p>
        </w:tc>
      </w:tr>
      <w:tr w:rsidR="00D00269" w:rsidRPr="001F012E" w14:paraId="26C6E872" w14:textId="77777777" w:rsidTr="005E04DD">
        <w:trPr>
          <w:trHeight w:val="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21C60F" w14:textId="1C4CE319" w:rsidR="00D00269" w:rsidRPr="00344444" w:rsidRDefault="00D00269" w:rsidP="00D002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B8234F" w14:textId="395ECBBC" w:rsidR="00D00269" w:rsidRPr="00344444" w:rsidRDefault="00D00269" w:rsidP="00D002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2F832F" w14:textId="0B91483F" w:rsidR="00D00269" w:rsidRPr="00344444" w:rsidRDefault="00D00269" w:rsidP="00D002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C89B16" w14:textId="48E2D289" w:rsidR="00D00269" w:rsidRPr="00344444" w:rsidRDefault="00D00269" w:rsidP="00D002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0F25BF4" w14:textId="4AA8505E" w:rsidR="00D00269" w:rsidRPr="00344444" w:rsidRDefault="00D00269" w:rsidP="00D002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CBE8BFD" w14:textId="0259595B" w:rsidR="00D00269" w:rsidRPr="00344444" w:rsidRDefault="00D00269" w:rsidP="00D002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0D3569" w14:textId="139D0993" w:rsidR="00D00269" w:rsidRPr="00344444" w:rsidRDefault="00D00269" w:rsidP="00D0026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C57E4D" w:rsidRPr="001F012E" w14:paraId="799EAEA0" w14:textId="77777777" w:rsidTr="005E04DD">
        <w:trPr>
          <w:trHeight w:val="123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5C542" w14:textId="137ACEDC" w:rsidR="00C57E4D" w:rsidRPr="00344444" w:rsidRDefault="00C57E4D" w:rsidP="005E04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C</w:t>
            </w:r>
            <w:r w:rsidRPr="000A5990">
              <w:rPr>
                <w:b/>
                <w:sz w:val="22"/>
                <w:szCs w:val="22"/>
              </w:rPr>
              <w:t>yfrow</w:t>
            </w:r>
            <w:r>
              <w:rPr>
                <w:b/>
                <w:sz w:val="22"/>
                <w:szCs w:val="22"/>
              </w:rPr>
              <w:t>ego</w:t>
            </w:r>
            <w:r w:rsidRPr="000A5990">
              <w:rPr>
                <w:b/>
                <w:sz w:val="22"/>
                <w:szCs w:val="22"/>
              </w:rPr>
              <w:t xml:space="preserve"> system</w:t>
            </w:r>
            <w:r>
              <w:rPr>
                <w:b/>
                <w:sz w:val="22"/>
                <w:szCs w:val="22"/>
              </w:rPr>
              <w:t>u</w:t>
            </w:r>
            <w:r w:rsidRPr="000A5990">
              <w:rPr>
                <w:b/>
                <w:sz w:val="22"/>
                <w:szCs w:val="22"/>
              </w:rPr>
              <w:t xml:space="preserve"> komunikacji </w:t>
            </w:r>
            <w:r>
              <w:rPr>
                <w:b/>
                <w:sz w:val="22"/>
                <w:szCs w:val="22"/>
              </w:rPr>
              <w:br/>
            </w:r>
            <w:r w:rsidR="00C76D56">
              <w:rPr>
                <w:b/>
                <w:sz w:val="22"/>
                <w:szCs w:val="22"/>
              </w:rPr>
              <w:t>(</w:t>
            </w:r>
            <w:r w:rsidRPr="000A5990">
              <w:rPr>
                <w:b/>
                <w:sz w:val="22"/>
                <w:szCs w:val="22"/>
              </w:rPr>
              <w:t>z pętlą indukcyjną</w:t>
            </w:r>
            <w:r w:rsidR="00C76D56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4DC4" w14:textId="77777777" w:rsidR="00C57E4D" w:rsidRPr="00344444" w:rsidRDefault="00C57E4D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</w:p>
          <w:p w14:paraId="4F0D3B68" w14:textId="77777777" w:rsidR="00C57E4D" w:rsidRPr="00344444" w:rsidRDefault="00C57E4D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 w:rsidRPr="00344444">
              <w:rPr>
                <w:b/>
              </w:rPr>
              <w:t>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CF180" w14:textId="77777777" w:rsidR="00C57E4D" w:rsidRPr="00344444" w:rsidRDefault="00C57E4D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344444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9AAD9" w14:textId="2A92ABAC" w:rsidR="00C57E4D" w:rsidRPr="00344444" w:rsidRDefault="000A70E5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zestaw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BF72A" w14:textId="2CA947A7" w:rsidR="00C57E4D" w:rsidRPr="00344444" w:rsidRDefault="00C57E4D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5BFCF" w14:textId="77777777" w:rsidR="00C57E4D" w:rsidRPr="00344444" w:rsidRDefault="00C57E4D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C087E" w14:textId="77777777" w:rsidR="00C57E4D" w:rsidRPr="00344444" w:rsidRDefault="00C57E4D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</w:tr>
    </w:tbl>
    <w:p w14:paraId="579E1CB2" w14:textId="36AB9B09" w:rsidR="00C57E4D" w:rsidRDefault="00C57E4D" w:rsidP="00C57E4D">
      <w:pPr>
        <w:tabs>
          <w:tab w:val="center" w:pos="4536"/>
          <w:tab w:val="right" w:pos="9072"/>
        </w:tabs>
        <w:spacing w:before="120"/>
        <w:jc w:val="both"/>
        <w:rPr>
          <w:b/>
          <w:bCs/>
          <w:lang w:eastAsia="ar-SA"/>
        </w:rPr>
      </w:pPr>
      <w:r w:rsidRPr="007320D2">
        <w:rPr>
          <w:b/>
          <w:bCs/>
          <w:vertAlign w:val="superscript"/>
          <w:lang w:eastAsia="ar-SA"/>
        </w:rPr>
        <w:t xml:space="preserve">1 </w:t>
      </w:r>
      <w:r w:rsidRPr="007320D2">
        <w:rPr>
          <w:b/>
          <w:bCs/>
          <w:lang w:eastAsia="ar-SA"/>
        </w:rPr>
        <w:t>Wykonawca zobowiązany jest wskazać producenta danego produktu lub jego dystrybutora bądź markę, pod którą produkt został wprowadzony na rynek.</w:t>
      </w:r>
    </w:p>
    <w:p w14:paraId="7067779E" w14:textId="77777777" w:rsidR="00335FA4" w:rsidRPr="00943DCA" w:rsidRDefault="00335FA4" w:rsidP="00C57E4D">
      <w:pPr>
        <w:tabs>
          <w:tab w:val="center" w:pos="4536"/>
          <w:tab w:val="right" w:pos="9072"/>
        </w:tabs>
        <w:spacing w:before="120"/>
        <w:jc w:val="both"/>
      </w:pPr>
    </w:p>
    <w:p w14:paraId="67BFBA25" w14:textId="77777777" w:rsidR="00C57E4D" w:rsidRPr="00BC4756" w:rsidRDefault="00C57E4D" w:rsidP="00C57E4D">
      <w:pPr>
        <w:tabs>
          <w:tab w:val="center" w:pos="4536"/>
          <w:tab w:val="right" w:pos="9072"/>
        </w:tabs>
        <w:jc w:val="both"/>
        <w:rPr>
          <w:color w:val="4472C4"/>
        </w:rPr>
      </w:pPr>
      <w:r w:rsidRPr="004D13FA">
        <w:rPr>
          <w:color w:val="4472C4"/>
        </w:rPr>
        <w:t xml:space="preserve">Uwaga! Brak któregokolwiek elementu przedmiotu zamówienia w </w:t>
      </w:r>
      <w:r w:rsidRPr="004D13FA">
        <w:rPr>
          <w:i/>
          <w:color w:val="4472C4"/>
        </w:rPr>
        <w:t>„Formularzu Cenowo-Technicznym” Wykonawcy</w:t>
      </w:r>
      <w:r w:rsidRPr="004D13FA">
        <w:rPr>
          <w:color w:val="4472C4"/>
        </w:rPr>
        <w:t xml:space="preserve"> w stosunku do wymagań Zamawiającego oraz brak informacji wymaganych w </w:t>
      </w:r>
      <w:r>
        <w:rPr>
          <w:color w:val="4472C4"/>
        </w:rPr>
        <w:t>pkt.A</w:t>
      </w:r>
      <w:r w:rsidRPr="004D13FA">
        <w:rPr>
          <w:color w:val="4472C4"/>
        </w:rPr>
        <w:t xml:space="preserve"> i </w:t>
      </w:r>
      <w:r>
        <w:rPr>
          <w:color w:val="4472C4"/>
        </w:rPr>
        <w:t>B</w:t>
      </w:r>
      <w:r w:rsidRPr="004D13FA">
        <w:rPr>
          <w:color w:val="4472C4"/>
        </w:rPr>
        <w:t xml:space="preserve"> nie będzie poprawiony i skutkować będzie odrzuceniem oferty.</w:t>
      </w:r>
    </w:p>
    <w:p w14:paraId="0DF87C2E" w14:textId="77777777" w:rsidR="0000072D" w:rsidRDefault="0000072D"/>
    <w:sectPr w:rsidR="0000072D" w:rsidSect="0000072D">
      <w:headerReference w:type="default" r:id="rId7"/>
      <w:footerReference w:type="default" r:id="rId8"/>
      <w:pgSz w:w="11906" w:h="16838"/>
      <w:pgMar w:top="1134" w:right="1134" w:bottom="1134" w:left="1134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DB17A" w14:textId="77777777" w:rsidR="00B62E59" w:rsidRDefault="00B62E59" w:rsidP="0000072D">
      <w:r>
        <w:separator/>
      </w:r>
    </w:p>
  </w:endnote>
  <w:endnote w:type="continuationSeparator" w:id="0">
    <w:p w14:paraId="43E94BC0" w14:textId="77777777" w:rsidR="00B62E59" w:rsidRDefault="00B62E59" w:rsidP="0000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T Firs Neue">
    <w:altName w:val="TT Firs Neue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TT Firs Neue Light">
    <w:altName w:val="Calibri"/>
    <w:charset w:val="EE"/>
    <w:family w:val="auto"/>
    <w:pitch w:val="variable"/>
    <w:sig w:usb0="A000027F" w:usb1="5000006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123CF" w14:textId="77777777" w:rsidR="0000072D" w:rsidRPr="003067EC" w:rsidRDefault="0000072D" w:rsidP="009A2A5C">
    <w:pPr>
      <w:pStyle w:val="Stopka"/>
      <w:pBdr>
        <w:bottom w:val="single" w:sz="6" w:space="1" w:color="auto"/>
      </w:pBdr>
      <w:jc w:val="center"/>
      <w:rPr>
        <w:rFonts w:asciiTheme="minorHAnsi" w:hAnsiTheme="minorHAnsi" w:cstheme="minorHAnsi"/>
        <w:i/>
        <w:sz w:val="16"/>
        <w:szCs w:val="16"/>
      </w:rPr>
    </w:pPr>
  </w:p>
  <w:p w14:paraId="1DDF3F19" w14:textId="77777777" w:rsidR="0000072D" w:rsidRPr="003067EC" w:rsidRDefault="0000072D" w:rsidP="00D24944">
    <w:pPr>
      <w:pStyle w:val="Stopka"/>
      <w:jc w:val="center"/>
      <w:rPr>
        <w:rFonts w:asciiTheme="minorHAnsi" w:hAnsiTheme="minorHAnsi" w:cstheme="minorHAns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1AAB9" w14:textId="77777777" w:rsidR="00B62E59" w:rsidRDefault="00B62E59" w:rsidP="0000072D">
      <w:r>
        <w:separator/>
      </w:r>
    </w:p>
  </w:footnote>
  <w:footnote w:type="continuationSeparator" w:id="0">
    <w:p w14:paraId="643D0E25" w14:textId="77777777" w:rsidR="00B62E59" w:rsidRDefault="00B62E59" w:rsidP="00000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5114"/>
    </w:tblGrid>
    <w:tr w:rsidR="000A5990" w:rsidRPr="001F012E" w14:paraId="15401ABE" w14:textId="77777777" w:rsidTr="005E04DD">
      <w:tc>
        <w:tcPr>
          <w:tcW w:w="4667" w:type="dxa"/>
        </w:tcPr>
        <w:p w14:paraId="62561DEC" w14:textId="77777777" w:rsidR="000A5990" w:rsidRPr="00235750" w:rsidRDefault="000A5990" w:rsidP="000A5990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 w:rsidRPr="00235750">
            <w:rPr>
              <w:b/>
              <w:sz w:val="20"/>
              <w:szCs w:val="20"/>
            </w:rPr>
            <w:t>Znak sprawy: RA-ZP.2610.41.2026</w:t>
          </w:r>
        </w:p>
      </w:tc>
      <w:tc>
        <w:tcPr>
          <w:tcW w:w="5114" w:type="dxa"/>
        </w:tcPr>
        <w:p w14:paraId="1CC6E4B1" w14:textId="7E3C2A12" w:rsidR="000A5990" w:rsidRPr="00235750" w:rsidRDefault="000A5990" w:rsidP="000A5990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b/>
              <w:sz w:val="20"/>
              <w:szCs w:val="20"/>
            </w:rPr>
          </w:pPr>
          <w:r w:rsidRPr="00235750">
            <w:rPr>
              <w:b/>
              <w:sz w:val="20"/>
              <w:szCs w:val="20"/>
            </w:rPr>
            <w:t>załącznik nr 1.</w:t>
          </w:r>
          <w:r>
            <w:rPr>
              <w:b/>
              <w:sz w:val="20"/>
              <w:szCs w:val="20"/>
            </w:rPr>
            <w:t>5</w:t>
          </w:r>
          <w:r w:rsidRPr="00235750">
            <w:rPr>
              <w:b/>
              <w:sz w:val="20"/>
              <w:szCs w:val="20"/>
            </w:rPr>
            <w:t xml:space="preserve"> do SWZ</w:t>
          </w:r>
        </w:p>
      </w:tc>
    </w:tr>
  </w:tbl>
  <w:p w14:paraId="206F428E" w14:textId="0155ECB3" w:rsidR="0000072D" w:rsidRPr="000A5990" w:rsidRDefault="0000072D" w:rsidP="000A59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2D1B"/>
    <w:multiLevelType w:val="hybridMultilevel"/>
    <w:tmpl w:val="32043A04"/>
    <w:lvl w:ilvl="0" w:tplc="97FC21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E0A3A"/>
    <w:multiLevelType w:val="hybridMultilevel"/>
    <w:tmpl w:val="5F968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5B5E"/>
    <w:multiLevelType w:val="multilevel"/>
    <w:tmpl w:val="D344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C5455"/>
    <w:multiLevelType w:val="multilevel"/>
    <w:tmpl w:val="F4668D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159A7"/>
    <w:multiLevelType w:val="hybridMultilevel"/>
    <w:tmpl w:val="247E8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15AB4"/>
    <w:multiLevelType w:val="multilevel"/>
    <w:tmpl w:val="CCDCBB80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723048"/>
    <w:multiLevelType w:val="multilevel"/>
    <w:tmpl w:val="DB30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0D0B68"/>
    <w:multiLevelType w:val="multilevel"/>
    <w:tmpl w:val="689A3C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556136"/>
    <w:multiLevelType w:val="multilevel"/>
    <w:tmpl w:val="2B5CD0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BF60EB"/>
    <w:multiLevelType w:val="hybridMultilevel"/>
    <w:tmpl w:val="C9A4171E"/>
    <w:lvl w:ilvl="0" w:tplc="97FC215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B1563"/>
    <w:multiLevelType w:val="multilevel"/>
    <w:tmpl w:val="7CFC66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042EA4"/>
    <w:multiLevelType w:val="multilevel"/>
    <w:tmpl w:val="0E5643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9672DE"/>
    <w:multiLevelType w:val="hybridMultilevel"/>
    <w:tmpl w:val="1DB2A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25986"/>
    <w:multiLevelType w:val="multilevel"/>
    <w:tmpl w:val="5AE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7A5FB6"/>
    <w:multiLevelType w:val="hybridMultilevel"/>
    <w:tmpl w:val="FFC27870"/>
    <w:lvl w:ilvl="0" w:tplc="50F0586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E5BAB"/>
    <w:multiLevelType w:val="hybridMultilevel"/>
    <w:tmpl w:val="CCAC9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76CD7"/>
    <w:multiLevelType w:val="multilevel"/>
    <w:tmpl w:val="7494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615AAF"/>
    <w:multiLevelType w:val="hybridMultilevel"/>
    <w:tmpl w:val="637A99DA"/>
    <w:lvl w:ilvl="0" w:tplc="D2A0EEB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8E1C45"/>
    <w:multiLevelType w:val="hybridMultilevel"/>
    <w:tmpl w:val="6FC42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730B8"/>
    <w:multiLevelType w:val="hybridMultilevel"/>
    <w:tmpl w:val="45F419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14844"/>
    <w:multiLevelType w:val="hybridMultilevel"/>
    <w:tmpl w:val="321E0602"/>
    <w:lvl w:ilvl="0" w:tplc="97FC21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FC2152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5225A"/>
    <w:multiLevelType w:val="hybridMultilevel"/>
    <w:tmpl w:val="7994B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D79B4"/>
    <w:multiLevelType w:val="multilevel"/>
    <w:tmpl w:val="981254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386157"/>
    <w:multiLevelType w:val="hybridMultilevel"/>
    <w:tmpl w:val="45F419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1"/>
  </w:num>
  <w:num w:numId="4">
    <w:abstractNumId w:val="1"/>
  </w:num>
  <w:num w:numId="5">
    <w:abstractNumId w:val="23"/>
  </w:num>
  <w:num w:numId="6">
    <w:abstractNumId w:val="19"/>
  </w:num>
  <w:num w:numId="7">
    <w:abstractNumId w:val="18"/>
  </w:num>
  <w:num w:numId="8">
    <w:abstractNumId w:val="2"/>
  </w:num>
  <w:num w:numId="9">
    <w:abstractNumId w:val="6"/>
  </w:num>
  <w:num w:numId="10">
    <w:abstractNumId w:val="7"/>
  </w:num>
  <w:num w:numId="11">
    <w:abstractNumId w:val="13"/>
  </w:num>
  <w:num w:numId="12">
    <w:abstractNumId w:val="22"/>
  </w:num>
  <w:num w:numId="13">
    <w:abstractNumId w:val="16"/>
  </w:num>
  <w:num w:numId="14">
    <w:abstractNumId w:val="8"/>
  </w:num>
  <w:num w:numId="15">
    <w:abstractNumId w:val="3"/>
  </w:num>
  <w:num w:numId="16">
    <w:abstractNumId w:val="14"/>
  </w:num>
  <w:num w:numId="17">
    <w:abstractNumId w:val="10"/>
  </w:num>
  <w:num w:numId="18">
    <w:abstractNumId w:val="11"/>
  </w:num>
  <w:num w:numId="19">
    <w:abstractNumId w:val="17"/>
  </w:num>
  <w:num w:numId="20">
    <w:abstractNumId w:val="12"/>
  </w:num>
  <w:num w:numId="21">
    <w:abstractNumId w:val="0"/>
  </w:num>
  <w:num w:numId="22">
    <w:abstractNumId w:val="20"/>
  </w:num>
  <w:num w:numId="23">
    <w:abstractNumId w:val="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72D"/>
    <w:rsid w:val="0000072D"/>
    <w:rsid w:val="000A5990"/>
    <w:rsid w:val="000A70E5"/>
    <w:rsid w:val="001877C8"/>
    <w:rsid w:val="001E0E27"/>
    <w:rsid w:val="00335FA4"/>
    <w:rsid w:val="003F366B"/>
    <w:rsid w:val="00415282"/>
    <w:rsid w:val="00730DF2"/>
    <w:rsid w:val="007A1383"/>
    <w:rsid w:val="00990150"/>
    <w:rsid w:val="009D2137"/>
    <w:rsid w:val="00B101FE"/>
    <w:rsid w:val="00B62E59"/>
    <w:rsid w:val="00C57E4D"/>
    <w:rsid w:val="00C76D56"/>
    <w:rsid w:val="00CB64EE"/>
    <w:rsid w:val="00D00269"/>
    <w:rsid w:val="00DC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901D"/>
  <w15:chartTrackingRefBased/>
  <w15:docId w15:val="{00F2279C-7FC9-435C-A2D3-6BD6F4C7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072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0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7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7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7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7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7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7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7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7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7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7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7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72D"/>
    <w:rPr>
      <w:i/>
      <w:iCs/>
      <w:color w:val="404040" w:themeColor="text1" w:themeTint="BF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umerowanie,L1"/>
    <w:basedOn w:val="Normalny"/>
    <w:link w:val="AkapitzlistZnak"/>
    <w:uiPriority w:val="34"/>
    <w:qFormat/>
    <w:rsid w:val="000007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7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7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72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007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0072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07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072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0072D"/>
    <w:rPr>
      <w:color w:val="467886" w:themeColor="hyperlink"/>
      <w:u w:val="single"/>
    </w:rPr>
  </w:style>
  <w:style w:type="paragraph" w:customStyle="1" w:styleId="Default">
    <w:name w:val="Default"/>
    <w:rsid w:val="009D2137"/>
    <w:pPr>
      <w:autoSpaceDE w:val="0"/>
      <w:autoSpaceDN w:val="0"/>
      <w:adjustRightInd w:val="0"/>
      <w:spacing w:after="0" w:line="240" w:lineRule="auto"/>
    </w:pPr>
    <w:rPr>
      <w:rFonts w:ascii="TT Firs Neue" w:hAnsi="TT Firs Neue" w:cs="TT Firs Neue"/>
      <w:color w:val="000000"/>
      <w:kern w:val="0"/>
      <w14:ligatures w14:val="none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0A599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C57E4D"/>
    <w:pPr>
      <w:suppressAutoHyphens/>
    </w:pPr>
    <w:rPr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57E4D"/>
    <w:rPr>
      <w:rFonts w:ascii="Times New Roman" w:eastAsia="Times New Roman" w:hAnsi="Times New Roman" w:cs="Times New Roman"/>
      <w:kern w:val="0"/>
      <w:szCs w:val="20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6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Toporski</dc:creator>
  <cp:keywords/>
  <dc:description/>
  <cp:lastModifiedBy>Kamila Jędrzejczak</cp:lastModifiedBy>
  <cp:revision>4</cp:revision>
  <dcterms:created xsi:type="dcterms:W3CDTF">2026-07-16T16:35:00Z</dcterms:created>
  <dcterms:modified xsi:type="dcterms:W3CDTF">2026-07-21T05:31:00Z</dcterms:modified>
</cp:coreProperties>
</file>